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2F8A2EF8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5001FA">
        <w:rPr>
          <w:rFonts w:cs="Arial"/>
          <w:sz w:val="24"/>
          <w:szCs w:val="24"/>
        </w:rPr>
        <w:t>5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D94EC7">
        <w:rPr>
          <w:rFonts w:cs="Arial"/>
          <w:color w:val="000000"/>
          <w:sz w:val="24"/>
          <w:szCs w:val="24"/>
        </w:rPr>
        <w:t>6154</w:t>
      </w:r>
    </w:p>
    <w:p w14:paraId="2700B07E" w14:textId="1F509166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5001FA">
        <w:rPr>
          <w:rFonts w:eastAsia="SimSun"/>
          <w:sz w:val="24"/>
          <w:szCs w:val="24"/>
          <w:lang w:eastAsia="zh-CN"/>
        </w:rPr>
        <w:t>May 25 – June 5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0B4F845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80850">
        <w:rPr>
          <w:rFonts w:ascii="Arial" w:hAnsi="Arial"/>
          <w:sz w:val="24"/>
          <w:lang w:val="en-US"/>
        </w:rPr>
        <w:t>6.1.5.</w:t>
      </w:r>
      <w:r w:rsidR="00E16354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813B99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F107CD">
        <w:rPr>
          <w:rFonts w:ascii="Arial" w:hAnsi="Arial"/>
          <w:sz w:val="24"/>
          <w:lang w:val="en-US"/>
        </w:rPr>
        <w:t>On RRC release with redirection</w:t>
      </w:r>
      <w:r w:rsidR="00B74CDD">
        <w:rPr>
          <w:rFonts w:ascii="Arial" w:hAnsi="Arial"/>
          <w:sz w:val="24"/>
          <w:lang w:val="en-US"/>
        </w:rPr>
        <w:t xml:space="preserve"> in</w:t>
      </w:r>
      <w:r w:rsidR="00FF4077">
        <w:rPr>
          <w:rFonts w:ascii="Arial" w:hAnsi="Arial"/>
          <w:sz w:val="24"/>
          <w:lang w:val="en-US"/>
        </w:rPr>
        <w:t xml:space="preserve"> NR-U</w:t>
      </w:r>
      <w:r w:rsidR="004D3321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F9680AD" w14:textId="77777777" w:rsidR="003E4984" w:rsidRDefault="00C74DEB" w:rsidP="003E4984">
      <w:pPr>
        <w:rPr>
          <w:lang w:val="en-US"/>
        </w:rPr>
      </w:pPr>
      <w:r>
        <w:rPr>
          <w:lang w:val="en-US"/>
        </w:rPr>
        <w:t>In RAN4#94-e</w:t>
      </w:r>
      <w:r w:rsidR="00A7554A">
        <w:rPr>
          <w:lang w:val="en-US"/>
        </w:rPr>
        <w:t>-Bis</w:t>
      </w:r>
      <w:r>
        <w:rPr>
          <w:lang w:val="en-US"/>
        </w:rPr>
        <w:t xml:space="preserve"> meeting, </w:t>
      </w:r>
      <w:r w:rsidR="00A7554A">
        <w:rPr>
          <w:lang w:val="en-US"/>
        </w:rPr>
        <w:t xml:space="preserve">RRC release with redirection requirements in NR-U was briefly discussed but </w:t>
      </w:r>
      <w:r w:rsidR="00C66C60">
        <w:rPr>
          <w:lang w:val="en-US"/>
        </w:rPr>
        <w:t xml:space="preserve">conclusions were deferred to receipt of LS reply from RAN1. </w:t>
      </w:r>
      <w:r w:rsidR="003E4984">
        <w:rPr>
          <w:lang w:val="en-US"/>
        </w:rPr>
        <w:t xml:space="preserve">In reply LS from RAN2 [1], it is stated: </w:t>
      </w:r>
    </w:p>
    <w:p w14:paraId="6BD32258" w14:textId="7E95CA83" w:rsidR="003E4984" w:rsidRDefault="003E4984" w:rsidP="003E4984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3BD0602A" wp14:editId="44060A91">
                <wp:extent cx="5881420" cy="1790700"/>
                <wp:effectExtent l="0" t="0" r="2413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179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05404A" w14:textId="77777777" w:rsidR="003E4984" w:rsidRPr="00BD5C2E" w:rsidRDefault="003E4984" w:rsidP="003E4984">
                            <w:pPr>
                              <w:spacing w:after="0"/>
                              <w:rPr>
                                <w:rFonts w:eastAsia="Yu Mincho" w:cs="Arial"/>
                                <w:iCs/>
                                <w:lang w:eastAsia="ja-JP"/>
                              </w:rPr>
                            </w:pPr>
                            <w:r w:rsidRPr="00EF6478">
                              <w:rPr>
                                <w:rFonts w:eastAsia="Yu Mincho" w:cs="Arial"/>
                                <w:iCs/>
                                <w:lang w:eastAsia="ja-JP"/>
                              </w:rPr>
                              <w:t xml:space="preserve">RAN2 </w:t>
                            </w:r>
                            <w:r>
                              <w:rPr>
                                <w:rFonts w:eastAsia="Yu Mincho" w:cs="Arial"/>
                                <w:iCs/>
                                <w:lang w:eastAsia="ja-JP"/>
                              </w:rPr>
                              <w:t xml:space="preserve">thanks RAN4 for the LS. </w:t>
                            </w:r>
                            <w:r>
                              <w:t>Uplink L</w:t>
                            </w:r>
                            <w:r w:rsidRPr="008A1066">
                              <w:t xml:space="preserve">BT failure detection/recovery is applicable </w:t>
                            </w:r>
                            <w:r>
                              <w:t xml:space="preserve">per </w:t>
                            </w:r>
                            <w:r w:rsidRPr="008A1066">
                              <w:t xml:space="preserve">current specifications to </w:t>
                            </w:r>
                            <w:r>
                              <w:t xml:space="preserve">random access in R15-based </w:t>
                            </w:r>
                            <w:r w:rsidRPr="008A1066">
                              <w:t>handover</w:t>
                            </w:r>
                            <w:r>
                              <w:t>, R15 SN</w:t>
                            </w:r>
                            <w:r w:rsidRPr="008A1066">
                              <w:t xml:space="preserve"> addition</w:t>
                            </w:r>
                            <w:bookmarkStart w:id="0" w:name="_Hlk38624894"/>
                            <w:r>
                              <w:t>/change</w:t>
                            </w:r>
                            <w:bookmarkEnd w:id="0"/>
                            <w:r>
                              <w:t xml:space="preserve">, and </w:t>
                            </w:r>
                            <w:r w:rsidRPr="008A1066">
                              <w:t>PSCell</w:t>
                            </w:r>
                            <w:r>
                              <w:t xml:space="preserve"> addition</w:t>
                            </w:r>
                            <w:r w:rsidRPr="002565D7">
                              <w:rPr>
                                <w:highlight w:val="yellow"/>
                              </w:rPr>
                              <w:t xml:space="preserve">, given the UE is in connected mode. It is not applicable per current specifications in RRC setup, resume, re-establishment, or release with redirection, as the UE does not have </w:t>
                            </w:r>
                            <w:r w:rsidRPr="002565D7">
                              <w:rPr>
                                <w:i/>
                                <w:iCs/>
                                <w:highlight w:val="yellow"/>
                              </w:rPr>
                              <w:t>lbt</w:t>
                            </w:r>
                            <w:r w:rsidRPr="002565D7">
                              <w:rPr>
                                <w:highlight w:val="yellow"/>
                              </w:rPr>
                              <w:t>-</w:t>
                            </w:r>
                            <w:r w:rsidRPr="002565D7">
                              <w:rPr>
                                <w:rFonts w:cs="Arial"/>
                                <w:i/>
                                <w:iCs/>
                                <w:color w:val="000000"/>
                                <w:highlight w:val="yellow"/>
                              </w:rPr>
                              <w:t xml:space="preserve">FailureRecoveryConfig </w:t>
                            </w:r>
                            <w:r w:rsidRPr="002565D7">
                              <w:rPr>
                                <w:rFonts w:cs="Arial"/>
                                <w:color w:val="000000"/>
                                <w:highlight w:val="yellow"/>
                              </w:rPr>
                              <w:t>configured</w:t>
                            </w:r>
                            <w:r w:rsidRPr="002565D7">
                              <w:rPr>
                                <w:rFonts w:cs="Arial"/>
                                <w:i/>
                                <w:iCs/>
                                <w:color w:val="000000"/>
                                <w:highlight w:val="yellow"/>
                              </w:rPr>
                              <w:t xml:space="preserve"> </w:t>
                            </w:r>
                            <w:r w:rsidRPr="002565D7">
                              <w:rPr>
                                <w:highlight w:val="yellow"/>
                              </w:rPr>
                              <w:t>during those procedures.</w:t>
                            </w:r>
                          </w:p>
                          <w:p w14:paraId="4B802449" w14:textId="77777777" w:rsidR="003E4984" w:rsidRDefault="003E4984" w:rsidP="003E4984">
                            <w:pPr>
                              <w:spacing w:after="0"/>
                            </w:pPr>
                          </w:p>
                          <w:p w14:paraId="0DFCD05A" w14:textId="77777777" w:rsidR="003E4984" w:rsidRDefault="003E4984" w:rsidP="003E4984">
                            <w:pPr>
                              <w:spacing w:after="0"/>
                            </w:pPr>
                            <w:r>
                              <w:rPr>
                                <w:lang w:val="en-US"/>
                              </w:rPr>
                              <w:t xml:space="preserve">RAN2 agreed that no enhancements are planned in R-16 </w:t>
                            </w:r>
                            <w:r>
                              <w:t xml:space="preserve">for UL LBT failure detection and recovery during handover, RRC setup, resume, re-establishment, or release with redirection. </w:t>
                            </w:r>
                            <w:r>
                              <w:rPr>
                                <w:lang w:val="en-US"/>
                              </w:rPr>
                              <w:t>However, RAN2 will check if there is any technical issues with DAPS and CHO</w:t>
                            </w:r>
                            <w:r w:rsidRPr="00E31749">
                              <w:t>.</w:t>
                            </w:r>
                            <w:r w:rsidRPr="002816C2">
                              <w:t xml:space="preserve"> </w:t>
                            </w:r>
                          </w:p>
                          <w:p w14:paraId="36D1B947" w14:textId="77777777" w:rsidR="003E4984" w:rsidRDefault="003E4984" w:rsidP="003E4984">
                            <w:pPr>
                              <w:spacing w:after="0"/>
                            </w:pPr>
                          </w:p>
                          <w:p w14:paraId="26BDB58E" w14:textId="77777777" w:rsidR="003E4984" w:rsidRPr="00003320" w:rsidRDefault="003E4984" w:rsidP="003E4984">
                            <w:pPr>
                              <w:spacing w:after="0"/>
                              <w:rPr>
                                <w:rFonts w:eastAsia="Yu Mincho" w:cs="Arial"/>
                              </w:rPr>
                            </w:pPr>
                            <w:r w:rsidRPr="00F95910">
                              <w:t>RAN2 has agreed that UL LBT failure detection and recovery is an optional UE capability</w:t>
                            </w:r>
                            <w:r>
                              <w:t>.</w:t>
                            </w:r>
                          </w:p>
                          <w:p w14:paraId="56EADD7B" w14:textId="77777777" w:rsidR="003E4984" w:rsidRPr="009C5EB9" w:rsidRDefault="003E4984" w:rsidP="003E4984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D060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3.1pt;height:14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">
                <v:textbox>
                  <w:txbxContent>
                    <w:p w14:paraId="1305404A" w14:textId="77777777" w:rsidR="003E4984" w:rsidRPr="00BD5C2E" w:rsidRDefault="003E4984" w:rsidP="003E4984">
                      <w:pPr>
                        <w:spacing w:after="0"/>
                        <w:rPr>
                          <w:rFonts w:eastAsia="Yu Mincho" w:cs="Arial"/>
                          <w:iCs/>
                          <w:lang w:eastAsia="ja-JP"/>
                        </w:rPr>
                      </w:pPr>
                      <w:r w:rsidRPr="00EF6478">
                        <w:rPr>
                          <w:rFonts w:eastAsia="Yu Mincho" w:cs="Arial"/>
                          <w:iCs/>
                          <w:lang w:eastAsia="ja-JP"/>
                        </w:rPr>
                        <w:t xml:space="preserve">RAN2 </w:t>
                      </w:r>
                      <w:r>
                        <w:rPr>
                          <w:rFonts w:eastAsia="Yu Mincho" w:cs="Arial"/>
                          <w:iCs/>
                          <w:lang w:eastAsia="ja-JP"/>
                        </w:rPr>
                        <w:t xml:space="preserve">thanks RAN4 for the LS. </w:t>
                      </w:r>
                      <w:r>
                        <w:t>Uplink L</w:t>
                      </w:r>
                      <w:r w:rsidRPr="008A1066">
                        <w:t xml:space="preserve">BT failure detection/recovery is applicable </w:t>
                      </w:r>
                      <w:r>
                        <w:t xml:space="preserve">per </w:t>
                      </w:r>
                      <w:r w:rsidRPr="008A1066">
                        <w:t xml:space="preserve">current specifications to </w:t>
                      </w:r>
                      <w:r>
                        <w:t xml:space="preserve">random access in R15-based </w:t>
                      </w:r>
                      <w:r w:rsidRPr="008A1066">
                        <w:t>handover</w:t>
                      </w:r>
                      <w:r>
                        <w:t>, R15 SN</w:t>
                      </w:r>
                      <w:r w:rsidRPr="008A1066">
                        <w:t xml:space="preserve"> addition</w:t>
                      </w:r>
                      <w:bookmarkStart w:id="1" w:name="_Hlk38624894"/>
                      <w:r>
                        <w:t>/change</w:t>
                      </w:r>
                      <w:bookmarkEnd w:id="1"/>
                      <w:r>
                        <w:t xml:space="preserve">, and </w:t>
                      </w:r>
                      <w:proofErr w:type="spellStart"/>
                      <w:r w:rsidRPr="008A1066">
                        <w:t>PSCell</w:t>
                      </w:r>
                      <w:proofErr w:type="spellEnd"/>
                      <w:r>
                        <w:t xml:space="preserve"> addition</w:t>
                      </w:r>
                      <w:r w:rsidRPr="002565D7">
                        <w:rPr>
                          <w:highlight w:val="yellow"/>
                        </w:rPr>
                        <w:t xml:space="preserve">, given the UE is in connected mode. It is not applicable per current specifications in RRC setup, resume, re-establishment, or release with redirection, as the UE does not have </w:t>
                      </w:r>
                      <w:proofErr w:type="spellStart"/>
                      <w:r w:rsidRPr="002565D7">
                        <w:rPr>
                          <w:i/>
                          <w:iCs/>
                          <w:highlight w:val="yellow"/>
                        </w:rPr>
                        <w:t>lbt</w:t>
                      </w:r>
                      <w:r w:rsidRPr="002565D7">
                        <w:rPr>
                          <w:highlight w:val="yellow"/>
                        </w:rPr>
                        <w:t>-</w:t>
                      </w:r>
                      <w:r w:rsidRPr="002565D7">
                        <w:rPr>
                          <w:rFonts w:cs="Arial"/>
                          <w:i/>
                          <w:iCs/>
                          <w:color w:val="000000"/>
                          <w:highlight w:val="yellow"/>
                        </w:rPr>
                        <w:t>FailureRecoveryConfig</w:t>
                      </w:r>
                      <w:proofErr w:type="spellEnd"/>
                      <w:r w:rsidRPr="002565D7">
                        <w:rPr>
                          <w:rFonts w:cs="Arial"/>
                          <w:i/>
                          <w:iCs/>
                          <w:color w:val="000000"/>
                          <w:highlight w:val="yellow"/>
                        </w:rPr>
                        <w:t xml:space="preserve"> </w:t>
                      </w:r>
                      <w:r w:rsidRPr="002565D7">
                        <w:rPr>
                          <w:rFonts w:cs="Arial"/>
                          <w:color w:val="000000"/>
                          <w:highlight w:val="yellow"/>
                        </w:rPr>
                        <w:t>configured</w:t>
                      </w:r>
                      <w:r w:rsidRPr="002565D7">
                        <w:rPr>
                          <w:rFonts w:cs="Arial"/>
                          <w:i/>
                          <w:iCs/>
                          <w:color w:val="000000"/>
                          <w:highlight w:val="yellow"/>
                        </w:rPr>
                        <w:t xml:space="preserve"> </w:t>
                      </w:r>
                      <w:r w:rsidRPr="002565D7">
                        <w:rPr>
                          <w:highlight w:val="yellow"/>
                        </w:rPr>
                        <w:t>during those procedures.</w:t>
                      </w:r>
                    </w:p>
                    <w:p w14:paraId="4B802449" w14:textId="77777777" w:rsidR="003E4984" w:rsidRDefault="003E4984" w:rsidP="003E4984">
                      <w:pPr>
                        <w:spacing w:after="0"/>
                      </w:pPr>
                    </w:p>
                    <w:p w14:paraId="0DFCD05A" w14:textId="77777777" w:rsidR="003E4984" w:rsidRDefault="003E4984" w:rsidP="003E4984">
                      <w:pPr>
                        <w:spacing w:after="0"/>
                      </w:pPr>
                      <w:r>
                        <w:rPr>
                          <w:lang w:val="en-US"/>
                        </w:rPr>
                        <w:t xml:space="preserve">RAN2 agreed that no enhancements are planned in R-16 </w:t>
                      </w:r>
                      <w:r>
                        <w:t xml:space="preserve">for UL LBT failure detection and recovery during handover, RRC setup, resume, re-establishment, or release with redirection. </w:t>
                      </w:r>
                      <w:r>
                        <w:rPr>
                          <w:lang w:val="en-US"/>
                        </w:rPr>
                        <w:t xml:space="preserve">However, RAN2 will check if there </w:t>
                      </w:r>
                      <w:proofErr w:type="gramStart"/>
                      <w:r>
                        <w:rPr>
                          <w:lang w:val="en-US"/>
                        </w:rPr>
                        <w:t>is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any technical issues with DAPS and CHO</w:t>
                      </w:r>
                      <w:r w:rsidRPr="00E31749">
                        <w:t>.</w:t>
                      </w:r>
                      <w:r w:rsidRPr="002816C2">
                        <w:t xml:space="preserve"> </w:t>
                      </w:r>
                    </w:p>
                    <w:p w14:paraId="36D1B947" w14:textId="77777777" w:rsidR="003E4984" w:rsidRDefault="003E4984" w:rsidP="003E4984">
                      <w:pPr>
                        <w:spacing w:after="0"/>
                      </w:pPr>
                    </w:p>
                    <w:p w14:paraId="26BDB58E" w14:textId="77777777" w:rsidR="003E4984" w:rsidRPr="00003320" w:rsidRDefault="003E4984" w:rsidP="003E4984">
                      <w:pPr>
                        <w:spacing w:after="0"/>
                        <w:rPr>
                          <w:rFonts w:eastAsia="Yu Mincho" w:cs="Arial"/>
                        </w:rPr>
                      </w:pPr>
                      <w:r w:rsidRPr="00F95910">
                        <w:t>RAN2 has agreed that UL LBT failure detection and recovery is an optional UE capability</w:t>
                      </w:r>
                      <w:r>
                        <w:t>.</w:t>
                      </w:r>
                    </w:p>
                    <w:p w14:paraId="56EADD7B" w14:textId="77777777" w:rsidR="003E4984" w:rsidRPr="009C5EB9" w:rsidRDefault="003E4984" w:rsidP="003E4984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0AC5504" w14:textId="0FCD2BA6" w:rsidR="003C08F7" w:rsidRDefault="00D7468E" w:rsidP="003E4984">
      <w:pPr>
        <w:rPr>
          <w:lang w:val="en-US"/>
        </w:rPr>
      </w:pPr>
      <w:r>
        <w:rPr>
          <w:lang w:val="en-US"/>
        </w:rPr>
        <w:t xml:space="preserve">Moreover, RAN2 agreed that in cases that </w:t>
      </w:r>
      <w:r w:rsidR="004C2DDB" w:rsidRPr="004C2DDB">
        <w:rPr>
          <w:i/>
          <w:iCs/>
          <w:lang w:val="en-US"/>
        </w:rPr>
        <w:t>lbt-FailureRecoveryConfig</w:t>
      </w:r>
      <w:r w:rsidR="004C2DDB">
        <w:rPr>
          <w:lang w:val="en-US"/>
        </w:rPr>
        <w:t xml:space="preserve"> is not configured to the UE, a</w:t>
      </w:r>
      <w:r w:rsidR="00540E68">
        <w:rPr>
          <w:lang w:val="en-US"/>
        </w:rPr>
        <w:t xml:space="preserve">ny RACH/SR failure due to UL LBT failure </w:t>
      </w:r>
      <w:r w:rsidR="009E2026">
        <w:rPr>
          <w:lang w:val="en-US"/>
        </w:rPr>
        <w:t xml:space="preserve">is treated as a normal RACH/SR failure and the corresponding counter is </w:t>
      </w:r>
      <w:r w:rsidR="00540E68">
        <w:rPr>
          <w:lang w:val="en-US"/>
        </w:rPr>
        <w:t>increment</w:t>
      </w:r>
      <w:r w:rsidR="009E2026">
        <w:rPr>
          <w:lang w:val="en-US"/>
        </w:rPr>
        <w:t>ed</w:t>
      </w:r>
      <w:r w:rsidR="000433E3">
        <w:rPr>
          <w:lang w:val="en-US"/>
        </w:rPr>
        <w:t xml:space="preserve"> [2]</w:t>
      </w:r>
      <w:r w:rsidR="003C08F7">
        <w:rPr>
          <w:lang w:val="en-US"/>
        </w:rPr>
        <w:t>.</w:t>
      </w:r>
    </w:p>
    <w:p w14:paraId="614D43D3" w14:textId="3161A3D0" w:rsidR="000433E3" w:rsidRDefault="000433E3" w:rsidP="003E4984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9D621F5" wp14:editId="73783F7B">
                <wp:extent cx="5881420" cy="723900"/>
                <wp:effectExtent l="0" t="0" r="24130" b="1905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99BD7F" w14:textId="1F5E9923" w:rsidR="005C5825" w:rsidRDefault="005C5825" w:rsidP="005C5825">
                            <w:pPr>
                              <w:pStyle w:val="Doc-text2"/>
                              <w:ind w:left="363"/>
                            </w:pPr>
                            <w:r>
                              <w:tab/>
                              <w:t xml:space="preserve">Update the agreement on incrementing the preamble counter to: The PREAMBLE_TRANSMISSION_COUNTER is not increased if the preamble is not transmitted due to LBT failure and lbt-FailureRecoveryConfig is configured, </w:t>
                            </w:r>
                            <w:r w:rsidRPr="00A701AA">
                              <w:rPr>
                                <w:highlight w:val="yellow"/>
                              </w:rPr>
                              <w:t>otherwise it is increased</w:t>
                            </w:r>
                            <w:r>
                              <w:t>.  Sam</w:t>
                            </w:r>
                            <w:r w:rsidR="00141E3B">
                              <w:t xml:space="preserve">e </w:t>
                            </w:r>
                            <w:r>
                              <w:t>applies for 2-step RA.</w:t>
                            </w:r>
                          </w:p>
                          <w:p w14:paraId="4C609C86" w14:textId="36680522" w:rsidR="000433E3" w:rsidRPr="005C5825" w:rsidRDefault="000433E3" w:rsidP="005C5825">
                            <w:pPr>
                              <w:spacing w:after="0"/>
                              <w:rPr>
                                <w:rFonts w:eastAsia="Yu Mincho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9D621F5" id="Text Box 3" o:spid="_x0000_s1027" type="#_x0000_t202" style="width:463.1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">
                <v:textbox>
                  <w:txbxContent>
                    <w:p w14:paraId="4F99BD7F" w14:textId="1F5E9923" w:rsidR="005C5825" w:rsidRDefault="005C5825" w:rsidP="005C5825">
                      <w:pPr>
                        <w:pStyle w:val="Doc-text2"/>
                        <w:ind w:left="363"/>
                      </w:pPr>
                      <w:r>
                        <w:tab/>
                      </w:r>
                      <w:r>
                        <w:t xml:space="preserve">Update the agreement on incrementing the preamble counter to: The PREAMBLE_TRANSMISSION_COUNTER is not increased if the preamble is not transmitted due to LBT failure and </w:t>
                      </w:r>
                      <w:proofErr w:type="spellStart"/>
                      <w:r>
                        <w:t>lbt-FailureRecoveryConfig</w:t>
                      </w:r>
                      <w:proofErr w:type="spellEnd"/>
                      <w:r>
                        <w:t xml:space="preserve"> is configured, </w:t>
                      </w:r>
                      <w:r w:rsidRPr="00A701AA">
                        <w:rPr>
                          <w:highlight w:val="yellow"/>
                        </w:rPr>
                        <w:t>otherwise it is increased</w:t>
                      </w:r>
                      <w:r>
                        <w:t>.  Sam</w:t>
                      </w:r>
                      <w:r w:rsidR="00141E3B">
                        <w:t xml:space="preserve">e </w:t>
                      </w:r>
                      <w:r>
                        <w:t>applies for 2-step RA.</w:t>
                      </w:r>
                    </w:p>
                    <w:p w14:paraId="4C609C86" w14:textId="36680522" w:rsidR="000433E3" w:rsidRPr="005C5825" w:rsidRDefault="000433E3" w:rsidP="005C5825">
                      <w:pPr>
                        <w:spacing w:after="0"/>
                        <w:rPr>
                          <w:rFonts w:eastAsia="Yu Mincho" w:cs="Arial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21D33EF" w14:textId="121F76D4" w:rsidR="003C08F7" w:rsidRPr="00832903" w:rsidRDefault="003C08F7" w:rsidP="003E4984">
      <w:pPr>
        <w:rPr>
          <w:lang w:val="en-US"/>
        </w:rPr>
      </w:pPr>
      <w:r>
        <w:rPr>
          <w:lang w:val="en-US"/>
        </w:rPr>
        <w:t>Based on these RAN2 agreements, RRC release with redirection in NR-U is</w:t>
      </w:r>
      <w:r w:rsidR="002E5BB2">
        <w:rPr>
          <w:lang w:val="en-US"/>
        </w:rPr>
        <w:t xml:space="preserve"> further discussed in this paper.</w:t>
      </w:r>
    </w:p>
    <w:p w14:paraId="530805C1" w14:textId="21017DD5" w:rsidR="0005179F" w:rsidRDefault="00C85E54" w:rsidP="00C85E5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BC33443" w14:textId="40F55802" w:rsidR="00921403" w:rsidRDefault="000A7CF3" w:rsidP="007B2BCA">
      <w:pPr>
        <w:rPr>
          <w:lang w:val="en-US"/>
        </w:rPr>
      </w:pPr>
      <w:r>
        <w:rPr>
          <w:lang w:val="en-US"/>
        </w:rPr>
        <w:t xml:space="preserve">RAN2 LS reply clearly states that the </w:t>
      </w:r>
      <w:r w:rsidRPr="001A3B94">
        <w:rPr>
          <w:i/>
          <w:iCs/>
          <w:lang w:val="en-US"/>
        </w:rPr>
        <w:t>lbt-FailureRecoveryConfig</w:t>
      </w:r>
      <w:r>
        <w:rPr>
          <w:lang w:val="en-US"/>
        </w:rPr>
        <w:t xml:space="preserve"> </w:t>
      </w:r>
      <w:r w:rsidR="00753A7F">
        <w:rPr>
          <w:lang w:val="en-US"/>
        </w:rPr>
        <w:t xml:space="preserve">can only exist in connected mode. So in RRC IDLE/INACTIVE modes, the </w:t>
      </w:r>
      <w:r w:rsidR="001A3B94">
        <w:rPr>
          <w:lang w:val="en-US"/>
        </w:rPr>
        <w:t xml:space="preserve">UE behavior should be in accordance with absence of </w:t>
      </w:r>
      <w:r w:rsidR="001A3B94" w:rsidRPr="001A3B94">
        <w:rPr>
          <w:i/>
          <w:iCs/>
          <w:lang w:val="en-US"/>
        </w:rPr>
        <w:t>lbt-FailureRecoveryConfig</w:t>
      </w:r>
      <w:r w:rsidR="001A3B94">
        <w:rPr>
          <w:lang w:val="en-US"/>
        </w:rPr>
        <w:t xml:space="preserve"> which </w:t>
      </w:r>
      <w:r w:rsidR="00255D30">
        <w:rPr>
          <w:lang w:val="en-US"/>
        </w:rPr>
        <w:t>essentially means that UE treats any RACH attempt</w:t>
      </w:r>
      <w:r w:rsidR="002B5C37">
        <w:rPr>
          <w:lang w:val="en-US"/>
        </w:rPr>
        <w:t xml:space="preserve"> failure</w:t>
      </w:r>
      <w:r w:rsidR="00255D30">
        <w:rPr>
          <w:lang w:val="en-US"/>
        </w:rPr>
        <w:t xml:space="preserve"> due to UL LBT failure in the same way </w:t>
      </w:r>
      <w:r w:rsidR="00717FF4">
        <w:rPr>
          <w:lang w:val="en-US"/>
        </w:rPr>
        <w:t>as</w:t>
      </w:r>
      <w:r w:rsidR="00255D30">
        <w:rPr>
          <w:lang w:val="en-US"/>
        </w:rPr>
        <w:t xml:space="preserve"> normal RACH failure </w:t>
      </w:r>
      <w:r w:rsidR="00717FF4">
        <w:rPr>
          <w:lang w:val="en-US"/>
        </w:rPr>
        <w:t>wherein the counter is incremented. Hence, there is no need for RAN4 to define any new UE behavior</w:t>
      </w:r>
      <w:r w:rsidR="00921403">
        <w:rPr>
          <w:lang w:val="en-US"/>
        </w:rPr>
        <w:t>.</w:t>
      </w:r>
    </w:p>
    <w:p w14:paraId="6D63EED0" w14:textId="648E2823" w:rsidR="002B5C37" w:rsidRPr="00DF6119" w:rsidRDefault="00921403" w:rsidP="007B2BCA">
      <w:pPr>
        <w:rPr>
          <w:b/>
          <w:bCs/>
          <w:lang w:val="en-US"/>
        </w:rPr>
      </w:pPr>
      <w:r w:rsidRPr="00DF6119">
        <w:rPr>
          <w:b/>
          <w:bCs/>
          <w:lang w:val="en-US"/>
        </w:rPr>
        <w:t xml:space="preserve">Observation 1. In RRC IDLE/INACTIVE modes, </w:t>
      </w:r>
      <w:r w:rsidR="00255D30" w:rsidRPr="00DF6119">
        <w:rPr>
          <w:b/>
          <w:bCs/>
          <w:lang w:val="en-US"/>
        </w:rPr>
        <w:t xml:space="preserve"> </w:t>
      </w:r>
      <w:r w:rsidRPr="00DF6119">
        <w:rPr>
          <w:b/>
          <w:bCs/>
          <w:i/>
          <w:iCs/>
          <w:lang w:val="en-US"/>
        </w:rPr>
        <w:t xml:space="preserve">lbt-FailureRecoveryConfig </w:t>
      </w:r>
      <w:r w:rsidRPr="00DF6119">
        <w:rPr>
          <w:b/>
          <w:bCs/>
          <w:lang w:val="en-US"/>
        </w:rPr>
        <w:t>does not exist and any</w:t>
      </w:r>
      <w:r w:rsidR="002B5C37" w:rsidRPr="00DF6119">
        <w:rPr>
          <w:b/>
          <w:bCs/>
          <w:lang w:val="en-US"/>
        </w:rPr>
        <w:t xml:space="preserve"> RACH attempt failure due to UL LBT failure </w:t>
      </w:r>
      <w:r w:rsidR="00B814DA">
        <w:rPr>
          <w:b/>
          <w:bCs/>
          <w:lang w:val="en-US"/>
        </w:rPr>
        <w:t xml:space="preserve">is treated </w:t>
      </w:r>
      <w:r w:rsidR="002B5C37" w:rsidRPr="00DF6119">
        <w:rPr>
          <w:b/>
          <w:bCs/>
          <w:lang w:val="en-US"/>
        </w:rPr>
        <w:t>in the same way as normal RACH failure wherein the counter is incremented.</w:t>
      </w:r>
    </w:p>
    <w:p w14:paraId="1D8E0190" w14:textId="2C8095C8" w:rsidR="007B2BCA" w:rsidRDefault="004A51BB" w:rsidP="007B2BCA">
      <w:pPr>
        <w:rPr>
          <w:lang w:val="en-US"/>
        </w:rPr>
      </w:pPr>
      <w:r>
        <w:rPr>
          <w:lang w:val="en-US"/>
        </w:rPr>
        <w:t xml:space="preserve">Moreover, there is already a counter for max number of RACH attempts that UE is allowed to </w:t>
      </w:r>
      <w:r w:rsidR="00274FAB">
        <w:rPr>
          <w:lang w:val="en-US"/>
        </w:rPr>
        <w:t xml:space="preserve">make. This is the parameter </w:t>
      </w:r>
      <w:r w:rsidR="00274FAB" w:rsidRPr="002A46A7">
        <w:rPr>
          <w:i/>
          <w:iCs/>
          <w:lang w:val="en-US"/>
        </w:rPr>
        <w:t>preambleTransMax</w:t>
      </w:r>
      <w:r w:rsidR="005B434B">
        <w:rPr>
          <w:lang w:val="en-US"/>
        </w:rPr>
        <w:t xml:space="preserve"> which is part of </w:t>
      </w:r>
      <w:r w:rsidR="005B434B" w:rsidRPr="002A46A7">
        <w:rPr>
          <w:i/>
          <w:iCs/>
          <w:lang w:val="en-US"/>
        </w:rPr>
        <w:t>RACH-ConfigGeneric</w:t>
      </w:r>
      <w:r w:rsidR="005B434B">
        <w:rPr>
          <w:lang w:val="en-US"/>
        </w:rPr>
        <w:t xml:space="preserve"> IE included in both </w:t>
      </w:r>
      <w:r w:rsidR="00181F93" w:rsidRPr="0065181C">
        <w:rPr>
          <w:i/>
          <w:iCs/>
          <w:lang w:val="en-US"/>
        </w:rPr>
        <w:t>SI-ScheduleInfo</w:t>
      </w:r>
      <w:r w:rsidR="00181F93">
        <w:rPr>
          <w:lang w:val="en-US"/>
        </w:rPr>
        <w:t xml:space="preserve"> IE for system information and </w:t>
      </w:r>
      <w:r w:rsidR="0065181C" w:rsidRPr="0065181C">
        <w:rPr>
          <w:i/>
          <w:iCs/>
          <w:lang w:val="en-US"/>
        </w:rPr>
        <w:t>BWP-UplinkCommon</w:t>
      </w:r>
      <w:r w:rsidR="0065181C">
        <w:rPr>
          <w:lang w:val="en-US"/>
        </w:rPr>
        <w:t xml:space="preserve">. </w:t>
      </w:r>
      <w:r w:rsidR="00181F93">
        <w:rPr>
          <w:lang w:val="en-US"/>
        </w:rPr>
        <w:t xml:space="preserve"> </w:t>
      </w:r>
    </w:p>
    <w:p w14:paraId="3785CF17" w14:textId="77777777" w:rsidR="007B2BCA" w:rsidRPr="007B2BCA" w:rsidRDefault="007B2BCA" w:rsidP="007B2BCA">
      <w:pPr>
        <w:spacing w:before="100" w:beforeAutospacing="1" w:after="100" w:afterAutospacing="1"/>
        <w:rPr>
          <w:rFonts w:ascii="Segoe UI" w:eastAsia="Times New Roman" w:hAnsi="Segoe UI" w:cs="Segoe UI"/>
          <w:sz w:val="21"/>
          <w:szCs w:val="21"/>
          <w:lang w:val="en-US"/>
        </w:rPr>
      </w:pP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 xml:space="preserve">RACH-ConfigGeneric ::=              </w:t>
      </w:r>
      <w:r w:rsidRPr="007B2BCA">
        <w:rPr>
          <w:rFonts w:ascii="Courier New" w:eastAsia="Times New Roman" w:hAnsi="Courier New" w:cs="Courier New"/>
          <w:color w:val="EF6950"/>
          <w:sz w:val="16"/>
          <w:szCs w:val="16"/>
          <w:shd w:val="clear" w:color="auto" w:fill="F0F2F4"/>
        </w:rPr>
        <w:t>SEQUENCE</w:t>
      </w: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 xml:space="preserve"> {</w:t>
      </w:r>
    </w:p>
    <w:p w14:paraId="236689FC" w14:textId="77777777" w:rsidR="007B2BCA" w:rsidRPr="007B2BCA" w:rsidRDefault="007B2BCA" w:rsidP="007B2BCA">
      <w:pPr>
        <w:spacing w:before="100" w:beforeAutospacing="1" w:after="100" w:afterAutospacing="1"/>
        <w:rPr>
          <w:rFonts w:ascii="Segoe UI" w:eastAsia="Times New Roman" w:hAnsi="Segoe UI" w:cs="Segoe UI"/>
          <w:sz w:val="21"/>
          <w:szCs w:val="21"/>
          <w:lang w:val="en-US"/>
        </w:rPr>
      </w:pP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lastRenderedPageBreak/>
        <w:t xml:space="preserve">    prach-ConfigurationIndex            </w:t>
      </w:r>
      <w:r w:rsidRPr="007B2BCA">
        <w:rPr>
          <w:rFonts w:ascii="Courier New" w:eastAsia="Times New Roman" w:hAnsi="Courier New" w:cs="Courier New"/>
          <w:color w:val="EF6950"/>
          <w:sz w:val="16"/>
          <w:szCs w:val="16"/>
          <w:shd w:val="clear" w:color="auto" w:fill="F0F2F4"/>
        </w:rPr>
        <w:t>INTEGER</w:t>
      </w: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 xml:space="preserve"> (0..255),</w:t>
      </w:r>
    </w:p>
    <w:p w14:paraId="2FC86037" w14:textId="77777777" w:rsidR="007B2BCA" w:rsidRPr="007B2BCA" w:rsidRDefault="007B2BCA" w:rsidP="007B2BCA">
      <w:pPr>
        <w:spacing w:before="100" w:beforeAutospacing="1" w:after="100" w:afterAutospacing="1"/>
        <w:rPr>
          <w:rFonts w:ascii="Segoe UI" w:eastAsia="Times New Roman" w:hAnsi="Segoe UI" w:cs="Segoe UI"/>
          <w:sz w:val="21"/>
          <w:szCs w:val="21"/>
          <w:lang w:val="en-US"/>
        </w:rPr>
      </w:pP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 xml:space="preserve">    msg1-FDM                            </w:t>
      </w:r>
      <w:r w:rsidRPr="007B2BCA">
        <w:rPr>
          <w:rFonts w:ascii="Courier New" w:eastAsia="Times New Roman" w:hAnsi="Courier New" w:cs="Courier New"/>
          <w:color w:val="EF6950"/>
          <w:sz w:val="16"/>
          <w:szCs w:val="16"/>
          <w:shd w:val="clear" w:color="auto" w:fill="F0F2F4"/>
        </w:rPr>
        <w:t>ENUMERATED</w:t>
      </w: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 xml:space="preserve"> {one, two, four, eight},</w:t>
      </w:r>
    </w:p>
    <w:p w14:paraId="351FE563" w14:textId="77777777" w:rsidR="007B2BCA" w:rsidRPr="007B2BCA" w:rsidRDefault="007B2BCA" w:rsidP="007B2BCA">
      <w:pPr>
        <w:spacing w:before="100" w:beforeAutospacing="1" w:after="100" w:afterAutospacing="1"/>
        <w:rPr>
          <w:rFonts w:ascii="Segoe UI" w:eastAsia="Times New Roman" w:hAnsi="Segoe UI" w:cs="Segoe UI"/>
          <w:sz w:val="21"/>
          <w:szCs w:val="21"/>
          <w:lang w:val="en-US"/>
        </w:rPr>
      </w:pP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 xml:space="preserve">    msg1-FrequencyStart                 </w:t>
      </w:r>
      <w:r w:rsidRPr="007B2BCA">
        <w:rPr>
          <w:rFonts w:ascii="Courier New" w:eastAsia="Times New Roman" w:hAnsi="Courier New" w:cs="Courier New"/>
          <w:color w:val="EF6950"/>
          <w:sz w:val="16"/>
          <w:szCs w:val="16"/>
          <w:shd w:val="clear" w:color="auto" w:fill="F0F2F4"/>
        </w:rPr>
        <w:t>INTEGER</w:t>
      </w: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 xml:space="preserve"> (0..maxNrofPhysicalResourceBlocks-1),</w:t>
      </w:r>
    </w:p>
    <w:p w14:paraId="23AFE4C7" w14:textId="77777777" w:rsidR="007B2BCA" w:rsidRPr="007B2BCA" w:rsidRDefault="007B2BCA" w:rsidP="007B2BCA">
      <w:pPr>
        <w:spacing w:before="100" w:beforeAutospacing="1" w:after="100" w:afterAutospacing="1"/>
        <w:rPr>
          <w:rFonts w:ascii="Segoe UI" w:eastAsia="Times New Roman" w:hAnsi="Segoe UI" w:cs="Segoe UI"/>
          <w:sz w:val="21"/>
          <w:szCs w:val="21"/>
          <w:lang w:val="en-US"/>
        </w:rPr>
      </w:pP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 xml:space="preserve">    zeroCorrelationZoneConfig           </w:t>
      </w:r>
      <w:r w:rsidRPr="007B2BCA">
        <w:rPr>
          <w:rFonts w:ascii="Courier New" w:eastAsia="Times New Roman" w:hAnsi="Courier New" w:cs="Courier New"/>
          <w:color w:val="EF6950"/>
          <w:sz w:val="16"/>
          <w:szCs w:val="16"/>
          <w:shd w:val="clear" w:color="auto" w:fill="F0F2F4"/>
        </w:rPr>
        <w:t>INTEGER</w:t>
      </w: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>(0..15),</w:t>
      </w:r>
    </w:p>
    <w:p w14:paraId="2DE869A8" w14:textId="77777777" w:rsidR="007B2BCA" w:rsidRPr="007B2BCA" w:rsidRDefault="007B2BCA" w:rsidP="007B2BCA">
      <w:pPr>
        <w:spacing w:before="100" w:beforeAutospacing="1" w:after="100" w:afterAutospacing="1"/>
        <w:rPr>
          <w:rFonts w:ascii="Segoe UI" w:eastAsia="Times New Roman" w:hAnsi="Segoe UI" w:cs="Segoe UI"/>
          <w:sz w:val="21"/>
          <w:szCs w:val="21"/>
          <w:lang w:val="en-US"/>
        </w:rPr>
      </w:pP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 xml:space="preserve">    preambleReceivedTargetPower         </w:t>
      </w:r>
      <w:r w:rsidRPr="007B2BCA">
        <w:rPr>
          <w:rFonts w:ascii="Courier New" w:eastAsia="Times New Roman" w:hAnsi="Courier New" w:cs="Courier New"/>
          <w:color w:val="EF6950"/>
          <w:sz w:val="16"/>
          <w:szCs w:val="16"/>
          <w:shd w:val="clear" w:color="auto" w:fill="F0F2F4"/>
        </w:rPr>
        <w:t>INTEGER</w:t>
      </w: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 xml:space="preserve"> (-202..-60),</w:t>
      </w:r>
    </w:p>
    <w:p w14:paraId="482A10D2" w14:textId="77777777" w:rsidR="007B2BCA" w:rsidRPr="007B2BCA" w:rsidRDefault="007B2BCA" w:rsidP="007B2BCA">
      <w:pPr>
        <w:spacing w:before="100" w:beforeAutospacing="1" w:after="100" w:afterAutospacing="1"/>
        <w:rPr>
          <w:rFonts w:ascii="Segoe UI" w:eastAsia="Times New Roman" w:hAnsi="Segoe UI" w:cs="Segoe UI"/>
          <w:sz w:val="21"/>
          <w:szCs w:val="21"/>
          <w:lang w:val="en-US"/>
        </w:rPr>
      </w:pP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 xml:space="preserve">    </w:t>
      </w:r>
      <w:r w:rsidRPr="007B2BCA">
        <w:rPr>
          <w:rFonts w:ascii="Courier New" w:eastAsia="Times New Roman" w:hAnsi="Courier New" w:cs="Courier New"/>
          <w:sz w:val="16"/>
          <w:szCs w:val="16"/>
          <w:highlight w:val="yellow"/>
          <w:shd w:val="clear" w:color="auto" w:fill="F0F2F4"/>
        </w:rPr>
        <w:t>preambleTransMax</w:t>
      </w: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 xml:space="preserve">                    </w:t>
      </w:r>
      <w:r w:rsidRPr="007B2BCA">
        <w:rPr>
          <w:rFonts w:ascii="Courier New" w:eastAsia="Times New Roman" w:hAnsi="Courier New" w:cs="Courier New"/>
          <w:color w:val="EF6950"/>
          <w:sz w:val="16"/>
          <w:szCs w:val="16"/>
          <w:shd w:val="clear" w:color="auto" w:fill="F0F2F4"/>
        </w:rPr>
        <w:t>ENUMERATED</w:t>
      </w: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 xml:space="preserve"> {n3, n4, n5, n6, n7, n8, n10, n20, n50, n100, n200},</w:t>
      </w:r>
    </w:p>
    <w:p w14:paraId="10D42A60" w14:textId="77777777" w:rsidR="007B2BCA" w:rsidRPr="007B2BCA" w:rsidRDefault="007B2BCA" w:rsidP="007B2BCA">
      <w:pPr>
        <w:spacing w:before="100" w:beforeAutospacing="1" w:after="100" w:afterAutospacing="1"/>
        <w:rPr>
          <w:rFonts w:ascii="Segoe UI" w:eastAsia="Times New Roman" w:hAnsi="Segoe UI" w:cs="Segoe UI"/>
          <w:sz w:val="21"/>
          <w:szCs w:val="21"/>
          <w:lang w:val="en-US"/>
        </w:rPr>
      </w:pP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>    powerRampingStep                    </w:t>
      </w:r>
      <w:r w:rsidRPr="007B2BCA">
        <w:rPr>
          <w:rFonts w:ascii="Courier New" w:eastAsia="Times New Roman" w:hAnsi="Courier New" w:cs="Courier New"/>
          <w:color w:val="EF6950"/>
          <w:sz w:val="16"/>
          <w:szCs w:val="16"/>
          <w:shd w:val="clear" w:color="auto" w:fill="F0F2F4"/>
        </w:rPr>
        <w:t>ENUMERATED</w:t>
      </w: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 xml:space="preserve"> {dB0, dB2, dB4, dB6},</w:t>
      </w:r>
    </w:p>
    <w:p w14:paraId="366A4F6F" w14:textId="77777777" w:rsidR="007B2BCA" w:rsidRPr="007B2BCA" w:rsidRDefault="007B2BCA" w:rsidP="007B2BCA">
      <w:pPr>
        <w:spacing w:before="100" w:beforeAutospacing="1" w:after="100" w:afterAutospacing="1"/>
        <w:rPr>
          <w:rFonts w:ascii="Segoe UI" w:eastAsia="Times New Roman" w:hAnsi="Segoe UI" w:cs="Segoe UI"/>
          <w:sz w:val="21"/>
          <w:szCs w:val="21"/>
          <w:lang w:val="en-US"/>
        </w:rPr>
      </w:pP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 xml:space="preserve">    ra-ResponseWindow                   </w:t>
      </w:r>
      <w:r w:rsidRPr="007B2BCA">
        <w:rPr>
          <w:rFonts w:ascii="Courier New" w:eastAsia="Times New Roman" w:hAnsi="Courier New" w:cs="Courier New"/>
          <w:color w:val="EF6950"/>
          <w:sz w:val="16"/>
          <w:szCs w:val="16"/>
          <w:shd w:val="clear" w:color="auto" w:fill="F0F2F4"/>
        </w:rPr>
        <w:t>ENUMERATED</w:t>
      </w: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 xml:space="preserve"> {sl1, sl2, sl4, sl8, sl10, sl20, sl40, sl80},</w:t>
      </w:r>
    </w:p>
    <w:p w14:paraId="277635C2" w14:textId="77777777" w:rsidR="007B2BCA" w:rsidRPr="007B2BCA" w:rsidRDefault="007B2BCA" w:rsidP="007B2BCA">
      <w:pPr>
        <w:spacing w:before="100" w:beforeAutospacing="1" w:after="100" w:afterAutospacing="1"/>
        <w:rPr>
          <w:rFonts w:ascii="Segoe UI" w:eastAsia="Times New Roman" w:hAnsi="Segoe UI" w:cs="Segoe UI"/>
          <w:sz w:val="21"/>
          <w:szCs w:val="21"/>
          <w:lang w:val="en-US"/>
        </w:rPr>
      </w:pP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>    ...</w:t>
      </w:r>
    </w:p>
    <w:p w14:paraId="7CF9248C" w14:textId="77777777" w:rsidR="007B2BCA" w:rsidRPr="007B2BCA" w:rsidRDefault="007B2BCA" w:rsidP="007B2BCA">
      <w:pPr>
        <w:spacing w:before="100" w:beforeAutospacing="1" w:after="100" w:afterAutospacing="1"/>
        <w:rPr>
          <w:rFonts w:ascii="Segoe UI" w:eastAsia="Times New Roman" w:hAnsi="Segoe UI" w:cs="Segoe UI"/>
          <w:sz w:val="21"/>
          <w:szCs w:val="21"/>
          <w:lang w:val="en-US"/>
        </w:rPr>
      </w:pPr>
      <w:r w:rsidRPr="007B2BCA">
        <w:rPr>
          <w:rFonts w:ascii="Courier New" w:eastAsia="Times New Roman" w:hAnsi="Courier New" w:cs="Courier New"/>
          <w:sz w:val="16"/>
          <w:szCs w:val="16"/>
          <w:shd w:val="clear" w:color="auto" w:fill="F0F2F4"/>
        </w:rPr>
        <w:t>}</w:t>
      </w:r>
    </w:p>
    <w:p w14:paraId="5B6F7C7F" w14:textId="69B86AF0" w:rsidR="007B2BCA" w:rsidRDefault="007B2BCA" w:rsidP="007B2BCA">
      <w:pPr>
        <w:rPr>
          <w:lang w:val="en-US"/>
        </w:rPr>
      </w:pPr>
    </w:p>
    <w:p w14:paraId="5A3F0F66" w14:textId="77777777" w:rsidR="002F00D2" w:rsidRPr="002F00D2" w:rsidRDefault="00C24345" w:rsidP="002F00D2">
      <w:pPr>
        <w:rPr>
          <w:b/>
          <w:bCs/>
          <w:lang w:val="en-US"/>
        </w:rPr>
      </w:pPr>
      <w:r w:rsidRPr="002F00D2">
        <w:rPr>
          <w:b/>
          <w:bCs/>
          <w:lang w:val="en-US"/>
        </w:rPr>
        <w:t xml:space="preserve">Observation 2. The maximum number of RACH attempts that UE is allowed to make is already configured </w:t>
      </w:r>
      <w:r w:rsidR="002F00D2" w:rsidRPr="002F00D2">
        <w:rPr>
          <w:b/>
          <w:bCs/>
          <w:lang w:val="en-US"/>
        </w:rPr>
        <w:t xml:space="preserve">as </w:t>
      </w:r>
      <w:r w:rsidR="002F00D2" w:rsidRPr="002F00D2">
        <w:rPr>
          <w:b/>
          <w:bCs/>
          <w:i/>
          <w:iCs/>
          <w:lang w:val="en-US"/>
        </w:rPr>
        <w:t xml:space="preserve">preambleTransMax </w:t>
      </w:r>
      <w:r w:rsidR="002F00D2" w:rsidRPr="002F00D2">
        <w:rPr>
          <w:b/>
          <w:bCs/>
          <w:lang w:val="en-US"/>
        </w:rPr>
        <w:t xml:space="preserve">in both </w:t>
      </w:r>
      <w:r w:rsidR="002F00D2" w:rsidRPr="002F00D2">
        <w:rPr>
          <w:b/>
          <w:bCs/>
          <w:i/>
          <w:iCs/>
          <w:lang w:val="en-US"/>
        </w:rPr>
        <w:t>SI-ScheduleInfo</w:t>
      </w:r>
      <w:r w:rsidR="002F00D2" w:rsidRPr="002F00D2">
        <w:rPr>
          <w:b/>
          <w:bCs/>
          <w:lang w:val="en-US"/>
        </w:rPr>
        <w:t xml:space="preserve"> IE for system information and </w:t>
      </w:r>
      <w:r w:rsidR="002F00D2" w:rsidRPr="002F00D2">
        <w:rPr>
          <w:b/>
          <w:bCs/>
          <w:i/>
          <w:iCs/>
          <w:lang w:val="en-US"/>
        </w:rPr>
        <w:t>BWP-UplinkCommon</w:t>
      </w:r>
      <w:r w:rsidR="002F00D2" w:rsidRPr="002F00D2">
        <w:rPr>
          <w:b/>
          <w:bCs/>
          <w:lang w:val="en-US"/>
        </w:rPr>
        <w:t xml:space="preserve">.  </w:t>
      </w:r>
    </w:p>
    <w:p w14:paraId="62EB5C2A" w14:textId="0EDA8636" w:rsidR="00C24345" w:rsidRDefault="00087A12" w:rsidP="007B2BCA">
      <w:pPr>
        <w:rPr>
          <w:lang w:val="en-US"/>
        </w:rPr>
      </w:pPr>
      <w:r>
        <w:rPr>
          <w:lang w:val="en-US"/>
        </w:rPr>
        <w:t>Hence</w:t>
      </w:r>
      <w:r w:rsidR="000309BC">
        <w:rPr>
          <w:lang w:val="en-US"/>
        </w:rPr>
        <w:t>, RAN4 should not define L</w:t>
      </w:r>
      <w:r w:rsidR="000309BC">
        <w:rPr>
          <w:vertAlign w:val="subscript"/>
          <w:lang w:val="en-US"/>
        </w:rPr>
        <w:t xml:space="preserve">2,max </w:t>
      </w:r>
      <w:r w:rsidR="00266FE4">
        <w:rPr>
          <w:lang w:val="en-US"/>
        </w:rPr>
        <w:t xml:space="preserve">as it is unnecessary. </w:t>
      </w:r>
      <w:r>
        <w:rPr>
          <w:lang w:val="en-US"/>
        </w:rPr>
        <w:t>Consequently, defining UE behavior in exceeding L</w:t>
      </w:r>
      <w:r>
        <w:rPr>
          <w:vertAlign w:val="subscript"/>
          <w:lang w:val="en-US"/>
        </w:rPr>
        <w:t xml:space="preserve">2,max </w:t>
      </w:r>
      <w:r>
        <w:rPr>
          <w:lang w:val="en-US"/>
        </w:rPr>
        <w:t xml:space="preserve"> is unnecessary as existing UE behavior when exceeding </w:t>
      </w:r>
      <w:r w:rsidR="00155DA1" w:rsidRPr="002A46A7">
        <w:rPr>
          <w:i/>
          <w:iCs/>
          <w:lang w:val="en-US"/>
        </w:rPr>
        <w:t>preambleTransMax</w:t>
      </w:r>
      <w:r w:rsidR="00155DA1">
        <w:rPr>
          <w:i/>
          <w:iCs/>
          <w:lang w:val="en-US"/>
        </w:rPr>
        <w:t xml:space="preserve"> </w:t>
      </w:r>
      <w:r w:rsidR="00155DA1">
        <w:rPr>
          <w:lang w:val="en-US"/>
        </w:rPr>
        <w:t>is sufficient.</w:t>
      </w:r>
    </w:p>
    <w:p w14:paraId="471DEAC9" w14:textId="3071DDE1" w:rsidR="002B69C9" w:rsidRPr="003219E9" w:rsidRDefault="00155DA1" w:rsidP="00C85E54">
      <w:pPr>
        <w:rPr>
          <w:b/>
          <w:bCs/>
          <w:lang w:val="en-US"/>
        </w:rPr>
      </w:pPr>
      <w:r w:rsidRPr="003219E9">
        <w:rPr>
          <w:b/>
          <w:bCs/>
          <w:lang w:val="en-US"/>
        </w:rPr>
        <w:t>Proposal 1. RAN4 to not define L</w:t>
      </w:r>
      <w:r w:rsidRPr="003219E9">
        <w:rPr>
          <w:b/>
          <w:bCs/>
          <w:vertAlign w:val="subscript"/>
          <w:lang w:val="en-US"/>
        </w:rPr>
        <w:t xml:space="preserve">2,max </w:t>
      </w:r>
      <w:r w:rsidR="0082456F" w:rsidRPr="003219E9">
        <w:rPr>
          <w:b/>
          <w:bCs/>
          <w:lang w:val="en-US"/>
        </w:rPr>
        <w:t xml:space="preserve">. Existing UE behavior when exceeding </w:t>
      </w:r>
      <w:r w:rsidR="0082456F" w:rsidRPr="003219E9">
        <w:rPr>
          <w:b/>
          <w:bCs/>
          <w:i/>
          <w:iCs/>
          <w:lang w:val="en-US"/>
        </w:rPr>
        <w:t xml:space="preserve">preambleTransMax </w:t>
      </w:r>
      <w:r w:rsidR="003219E9" w:rsidRPr="003219E9">
        <w:rPr>
          <w:b/>
          <w:bCs/>
          <w:lang w:val="en-US"/>
        </w:rPr>
        <w:t xml:space="preserve">applies to RRC release with redirection. </w:t>
      </w:r>
    </w:p>
    <w:p w14:paraId="05109B46" w14:textId="63301AE5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784A5B9" w14:textId="5BAB559F" w:rsidR="00992429" w:rsidRPr="00992429" w:rsidRDefault="00992429" w:rsidP="00992429">
      <w:pPr>
        <w:rPr>
          <w:b/>
          <w:bCs/>
          <w:lang w:val="en-US"/>
        </w:rPr>
      </w:pPr>
      <w:r w:rsidRPr="00DF6119">
        <w:rPr>
          <w:b/>
          <w:bCs/>
          <w:lang w:val="en-US"/>
        </w:rPr>
        <w:t xml:space="preserve">Observation 1. In RRC IDLE/INACTIVE modes, </w:t>
      </w:r>
      <w:r w:rsidRPr="00DF6119">
        <w:rPr>
          <w:b/>
          <w:bCs/>
          <w:i/>
          <w:iCs/>
          <w:lang w:val="en-US"/>
        </w:rPr>
        <w:t xml:space="preserve">lbt-FailureRecoveryConfig </w:t>
      </w:r>
      <w:r w:rsidRPr="00DF6119">
        <w:rPr>
          <w:b/>
          <w:bCs/>
          <w:lang w:val="en-US"/>
        </w:rPr>
        <w:t xml:space="preserve">does not exist and any RACH attempt failure due to UL LBT failure </w:t>
      </w:r>
      <w:r w:rsidR="005C7868">
        <w:rPr>
          <w:b/>
          <w:bCs/>
          <w:lang w:val="en-US"/>
        </w:rPr>
        <w:t xml:space="preserve">is treated </w:t>
      </w:r>
      <w:r w:rsidRPr="00DF6119">
        <w:rPr>
          <w:b/>
          <w:bCs/>
          <w:lang w:val="en-US"/>
        </w:rPr>
        <w:t>in the same way as normal RACH failure wherein the counter is incremented.</w:t>
      </w:r>
    </w:p>
    <w:p w14:paraId="33A96C61" w14:textId="77777777" w:rsidR="00992429" w:rsidRPr="002F00D2" w:rsidRDefault="00992429" w:rsidP="00992429">
      <w:pPr>
        <w:rPr>
          <w:b/>
          <w:bCs/>
          <w:lang w:val="en-US"/>
        </w:rPr>
      </w:pPr>
      <w:r w:rsidRPr="002F00D2">
        <w:rPr>
          <w:b/>
          <w:bCs/>
          <w:lang w:val="en-US"/>
        </w:rPr>
        <w:t xml:space="preserve">Observation 2. The maximum number of RACH attempts that UE is allowed to make is already configured as </w:t>
      </w:r>
      <w:r w:rsidRPr="002F00D2">
        <w:rPr>
          <w:b/>
          <w:bCs/>
          <w:i/>
          <w:iCs/>
          <w:lang w:val="en-US"/>
        </w:rPr>
        <w:t xml:space="preserve">preambleTransMax </w:t>
      </w:r>
      <w:r w:rsidRPr="002F00D2">
        <w:rPr>
          <w:b/>
          <w:bCs/>
          <w:lang w:val="en-US"/>
        </w:rPr>
        <w:t xml:space="preserve">in both </w:t>
      </w:r>
      <w:r w:rsidRPr="002F00D2">
        <w:rPr>
          <w:b/>
          <w:bCs/>
          <w:i/>
          <w:iCs/>
          <w:lang w:val="en-US"/>
        </w:rPr>
        <w:t>SI-ScheduleInfo</w:t>
      </w:r>
      <w:r w:rsidRPr="002F00D2">
        <w:rPr>
          <w:b/>
          <w:bCs/>
          <w:lang w:val="en-US"/>
        </w:rPr>
        <w:t xml:space="preserve"> IE for system information and </w:t>
      </w:r>
      <w:r w:rsidRPr="002F00D2">
        <w:rPr>
          <w:b/>
          <w:bCs/>
          <w:i/>
          <w:iCs/>
          <w:lang w:val="en-US"/>
        </w:rPr>
        <w:t>BWP-UplinkCommon</w:t>
      </w:r>
      <w:r w:rsidRPr="002F00D2">
        <w:rPr>
          <w:b/>
          <w:bCs/>
          <w:lang w:val="en-US"/>
        </w:rPr>
        <w:t xml:space="preserve">.  </w:t>
      </w:r>
    </w:p>
    <w:p w14:paraId="4B7C0144" w14:textId="3FB3EF11" w:rsidR="00804DAC" w:rsidRPr="00992429" w:rsidRDefault="00992429" w:rsidP="00804DAC">
      <w:pPr>
        <w:rPr>
          <w:b/>
          <w:bCs/>
          <w:lang w:val="en-US"/>
        </w:rPr>
      </w:pPr>
      <w:r w:rsidRPr="003219E9">
        <w:rPr>
          <w:b/>
          <w:bCs/>
          <w:lang w:val="en-US"/>
        </w:rPr>
        <w:t>Proposal 1. RAN4 to not define L</w:t>
      </w:r>
      <w:r w:rsidRPr="003219E9">
        <w:rPr>
          <w:b/>
          <w:bCs/>
          <w:vertAlign w:val="subscript"/>
          <w:lang w:val="en-US"/>
        </w:rPr>
        <w:t xml:space="preserve">2,max </w:t>
      </w:r>
      <w:r w:rsidRPr="003219E9">
        <w:rPr>
          <w:b/>
          <w:bCs/>
          <w:lang w:val="en-US"/>
        </w:rPr>
        <w:t xml:space="preserve">. Existing UE behavior when exceeding </w:t>
      </w:r>
      <w:r w:rsidRPr="003219E9">
        <w:rPr>
          <w:b/>
          <w:bCs/>
          <w:i/>
          <w:iCs/>
          <w:lang w:val="en-US"/>
        </w:rPr>
        <w:t xml:space="preserve">preambleTransMax </w:t>
      </w:r>
      <w:r w:rsidRPr="003219E9">
        <w:rPr>
          <w:b/>
          <w:bCs/>
          <w:lang w:val="en-US"/>
        </w:rPr>
        <w:t xml:space="preserve">applies to RRC release with redirection. 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C2C69F8" w14:textId="4D102C1D" w:rsidR="00AE2C77" w:rsidRDefault="00AE2C77" w:rsidP="00AE2C77">
      <w:pPr>
        <w:rPr>
          <w:lang w:val="en-US"/>
        </w:rPr>
      </w:pPr>
      <w:r>
        <w:rPr>
          <w:lang w:val="en-US"/>
        </w:rPr>
        <w:t>[1] R2-2003972</w:t>
      </w:r>
    </w:p>
    <w:p w14:paraId="00791FD8" w14:textId="659C6690" w:rsidR="000433E3" w:rsidRDefault="000433E3" w:rsidP="00AE2C77">
      <w:pPr>
        <w:rPr>
          <w:lang w:val="en-US"/>
        </w:rPr>
      </w:pPr>
      <w:r>
        <w:rPr>
          <w:lang w:val="en-US"/>
        </w:rPr>
        <w:t>[2] R2-200</w:t>
      </w:r>
      <w:r w:rsidR="00385284">
        <w:rPr>
          <w:lang w:val="en-US"/>
        </w:rPr>
        <w:t>3804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55ED7" w14:textId="77777777" w:rsidR="00FE2024" w:rsidRDefault="00FE2024">
      <w:r>
        <w:separator/>
      </w:r>
    </w:p>
  </w:endnote>
  <w:endnote w:type="continuationSeparator" w:id="0">
    <w:p w14:paraId="6596796F" w14:textId="77777777" w:rsidR="00FE2024" w:rsidRDefault="00FE2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6D87E" w14:textId="77777777" w:rsidR="00392D9C" w:rsidRDefault="00392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FBB62" w14:textId="77777777" w:rsidR="00FE2024" w:rsidRDefault="00FE2024">
      <w:r>
        <w:separator/>
      </w:r>
    </w:p>
  </w:footnote>
  <w:footnote w:type="continuationSeparator" w:id="0">
    <w:p w14:paraId="59C55698" w14:textId="77777777" w:rsidR="00FE2024" w:rsidRDefault="00FE2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7990F" w14:textId="77777777" w:rsidR="00392D9C" w:rsidRDefault="00392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35BD4" w14:textId="77777777" w:rsidR="00392D9C" w:rsidRDefault="00392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5D245" w14:textId="77777777" w:rsidR="00392D9C" w:rsidRDefault="00392D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2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2" w15:restartNumberingAfterBreak="0">
    <w:nsid w:val="708566C8"/>
    <w:multiLevelType w:val="hybridMultilevel"/>
    <w:tmpl w:val="811EEC62"/>
    <w:lvl w:ilvl="0" w:tplc="FB58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69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84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00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2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8C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C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33"/>
  </w:num>
  <w:num w:numId="4">
    <w:abstractNumId w:val="14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3"/>
  </w:num>
  <w:num w:numId="8">
    <w:abstractNumId w:val="10"/>
  </w:num>
  <w:num w:numId="9">
    <w:abstractNumId w:val="22"/>
  </w:num>
  <w:num w:numId="10">
    <w:abstractNumId w:val="4"/>
  </w:num>
  <w:num w:numId="11">
    <w:abstractNumId w:val="19"/>
  </w:num>
  <w:num w:numId="12">
    <w:abstractNumId w:val="8"/>
  </w:num>
  <w:num w:numId="13">
    <w:abstractNumId w:val="18"/>
  </w:num>
  <w:num w:numId="14">
    <w:abstractNumId w:val="2"/>
  </w:num>
  <w:num w:numId="15">
    <w:abstractNumId w:val="37"/>
  </w:num>
  <w:num w:numId="16">
    <w:abstractNumId w:val="26"/>
  </w:num>
  <w:num w:numId="17">
    <w:abstractNumId w:val="11"/>
  </w:num>
  <w:num w:numId="18">
    <w:abstractNumId w:val="36"/>
  </w:num>
  <w:num w:numId="19">
    <w:abstractNumId w:val="25"/>
  </w:num>
  <w:num w:numId="20">
    <w:abstractNumId w:val="17"/>
  </w:num>
  <w:num w:numId="21">
    <w:abstractNumId w:val="27"/>
  </w:num>
  <w:num w:numId="22">
    <w:abstractNumId w:val="24"/>
  </w:num>
  <w:num w:numId="23">
    <w:abstractNumId w:val="5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8"/>
  </w:num>
  <w:num w:numId="26">
    <w:abstractNumId w:val="31"/>
  </w:num>
  <w:num w:numId="27">
    <w:abstractNumId w:val="7"/>
  </w:num>
  <w:num w:numId="28">
    <w:abstractNumId w:val="29"/>
  </w:num>
  <w:num w:numId="29">
    <w:abstractNumId w:val="20"/>
  </w:num>
  <w:num w:numId="30">
    <w:abstractNumId w:val="16"/>
  </w:num>
  <w:num w:numId="31">
    <w:abstractNumId w:val="23"/>
  </w:num>
  <w:num w:numId="32">
    <w:abstractNumId w:val="12"/>
  </w:num>
  <w:num w:numId="33">
    <w:abstractNumId w:val="3"/>
  </w:num>
  <w:num w:numId="34">
    <w:abstractNumId w:val="15"/>
  </w:num>
  <w:num w:numId="35">
    <w:abstractNumId w:val="9"/>
  </w:num>
  <w:num w:numId="36">
    <w:abstractNumId w:val="6"/>
  </w:num>
  <w:num w:numId="37">
    <w:abstractNumId w:val="35"/>
  </w:num>
  <w:num w:numId="38">
    <w:abstractNumId w:val="34"/>
  </w:num>
  <w:num w:numId="39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9BC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3E3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87A1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31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003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A7CF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1E3B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5DA1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1F93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B94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D30"/>
    <w:rsid w:val="00255E50"/>
    <w:rsid w:val="002560F6"/>
    <w:rsid w:val="0025626A"/>
    <w:rsid w:val="00256328"/>
    <w:rsid w:val="002565D7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6FE4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6A7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C37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BB2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0D2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9E9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3E4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284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2D9C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8F7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984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1BB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DB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1FA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0E6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34B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825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86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1C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17FF4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3A7F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BCA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56F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F87"/>
    <w:rsid w:val="008C01C9"/>
    <w:rsid w:val="008C03A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403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29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72B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026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1AA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54A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C77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4DA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345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6C60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68E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4EC7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119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354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7CD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0850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52A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024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07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4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E9167-D417-40A2-B629-2B551BA25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120</TotalTime>
  <Pages>2</Pages>
  <Words>482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46</cp:revision>
  <cp:lastPrinted>2009-04-22T21:01:00Z</cp:lastPrinted>
  <dcterms:created xsi:type="dcterms:W3CDTF">2020-05-06T16:39:00Z</dcterms:created>
  <dcterms:modified xsi:type="dcterms:W3CDTF">2020-05-15T21:27:00Z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